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line="600" w:lineRule="exact"/>
        <w:jc w:val="left"/>
        <w:rPr>
          <w:rFonts w:ascii="黑体" w:hAnsi="黑体" w:eastAsia="黑体" w:cs="宋体"/>
          <w:color w:val="auto"/>
          <w:kern w:val="0"/>
          <w:sz w:val="32"/>
          <w:szCs w:val="32"/>
        </w:rPr>
      </w:pPr>
      <w:r>
        <w:rPr>
          <w:rFonts w:hint="eastAsia" w:ascii="黑体" w:hAnsi="黑体" w:eastAsia="黑体" w:cs="宋体"/>
          <w:color w:val="auto"/>
          <w:kern w:val="0"/>
          <w:sz w:val="32"/>
          <w:szCs w:val="32"/>
        </w:rPr>
        <w:t>附件3</w:t>
      </w:r>
    </w:p>
    <w:p>
      <w:pPr>
        <w:widowControl/>
        <w:spacing w:before="75" w:after="75" w:line="600" w:lineRule="exact"/>
        <w:jc w:val="center"/>
        <w:rPr>
          <w:rFonts w:ascii="方正小标宋简体" w:hAnsi="宋体" w:eastAsia="方正小标宋简体" w:cs="宋体"/>
          <w:b/>
          <w:color w:val="auto"/>
          <w:kern w:val="0"/>
          <w:sz w:val="44"/>
          <w:szCs w:val="44"/>
        </w:rPr>
      </w:pPr>
      <w:bookmarkStart w:id="0" w:name="_GoBack"/>
      <w:r>
        <w:rPr>
          <w:rFonts w:ascii="方正小标宋简体" w:hAnsi="宋体" w:eastAsia="方正小标宋简体" w:cs="宋体"/>
          <w:b/>
          <w:color w:val="auto"/>
          <w:kern w:val="0"/>
          <w:sz w:val="44"/>
          <w:szCs w:val="44"/>
        </w:rPr>
        <w:t>20</w:t>
      </w:r>
      <w:r>
        <w:rPr>
          <w:rFonts w:hint="eastAsia" w:ascii="方正小标宋简体" w:hAnsi="宋体" w:eastAsia="方正小标宋简体" w:cs="宋体"/>
          <w:b/>
          <w:color w:val="auto"/>
          <w:kern w:val="0"/>
          <w:sz w:val="44"/>
          <w:szCs w:val="44"/>
        </w:rPr>
        <w:t>20</w:t>
      </w:r>
      <w:r>
        <w:rPr>
          <w:rFonts w:ascii="方正小标宋简体" w:hAnsi="宋体" w:eastAsia="方正小标宋简体" w:cs="宋体"/>
          <w:b/>
          <w:color w:val="auto"/>
          <w:kern w:val="0"/>
          <w:sz w:val="44"/>
          <w:szCs w:val="44"/>
        </w:rPr>
        <w:t>年</w:t>
      </w:r>
      <w:r>
        <w:rPr>
          <w:rFonts w:hint="eastAsia" w:ascii="宋体" w:hAnsi="宋体" w:cs="宋体"/>
          <w:b/>
          <w:color w:val="auto"/>
          <w:kern w:val="0"/>
          <w:sz w:val="44"/>
          <w:szCs w:val="44"/>
        </w:rPr>
        <w:t>“</w:t>
      </w:r>
      <w:r>
        <w:rPr>
          <w:rFonts w:hint="eastAsia" w:ascii="方正小标宋简体" w:hAnsi="宋体" w:eastAsia="方正小标宋简体" w:cs="宋体"/>
          <w:b/>
          <w:color w:val="auto"/>
          <w:kern w:val="0"/>
          <w:sz w:val="44"/>
          <w:szCs w:val="44"/>
        </w:rPr>
        <w:t>粤嵌杯</w:t>
      </w:r>
      <w:r>
        <w:rPr>
          <w:rFonts w:hint="eastAsia" w:ascii="宋体" w:hAnsi="宋体" w:cs="宋体"/>
          <w:b/>
          <w:color w:val="auto"/>
          <w:kern w:val="0"/>
          <w:sz w:val="44"/>
          <w:szCs w:val="44"/>
        </w:rPr>
        <w:t>”</w:t>
      </w:r>
      <w:r>
        <w:rPr>
          <w:rFonts w:ascii="方正小标宋简体" w:hAnsi="宋体" w:eastAsia="方正小标宋简体" w:cs="宋体"/>
          <w:b/>
          <w:color w:val="auto"/>
          <w:kern w:val="0"/>
          <w:sz w:val="44"/>
          <w:szCs w:val="44"/>
        </w:rPr>
        <w:t>西安石油大学“互联网+”大学生创新</w:t>
      </w:r>
      <w:r>
        <w:rPr>
          <w:rFonts w:hint="eastAsia" w:ascii="方正小标宋简体" w:hAnsi="宋体" w:eastAsia="方正小标宋简体" w:cs="宋体"/>
          <w:b/>
          <w:color w:val="auto"/>
          <w:kern w:val="0"/>
          <w:sz w:val="44"/>
          <w:szCs w:val="44"/>
        </w:rPr>
        <w:t>创业大赛国际赛道方案</w:t>
      </w:r>
    </w:p>
    <w:bookmarkEnd w:id="0"/>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eastAsia="zh-TW"/>
        </w:rPr>
      </w:pP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eastAsia="zh-TW"/>
        </w:rPr>
      </w:pPr>
      <w:r>
        <w:rPr>
          <w:rFonts w:hint="eastAsia" w:ascii="仿宋_GB2312" w:hAnsi="Calibri" w:eastAsia="仿宋_GB2312"/>
          <w:color w:val="auto"/>
          <w:kern w:val="0"/>
          <w:sz w:val="32"/>
          <w:szCs w:val="32"/>
          <w:lang w:val="zh-TW" w:eastAsia="zh-TW"/>
        </w:rPr>
        <w:t>为进一步激发大学生创新创业热情，促进创新创业教育</w:t>
      </w:r>
      <w:r>
        <w:rPr>
          <w:rFonts w:hint="eastAsia" w:ascii="仿宋_GB2312" w:hAnsi="Calibri" w:eastAsia="仿宋_GB2312"/>
          <w:color w:val="auto"/>
          <w:kern w:val="0"/>
          <w:sz w:val="32"/>
          <w:szCs w:val="32"/>
          <w:lang w:val="zh-TW"/>
        </w:rPr>
        <w:t>国际融合</w:t>
      </w:r>
      <w:r>
        <w:rPr>
          <w:rFonts w:hint="eastAsia" w:ascii="仿宋_GB2312" w:hAnsi="Calibri" w:eastAsia="仿宋_GB2312"/>
          <w:color w:val="auto"/>
          <w:kern w:val="0"/>
          <w:sz w:val="32"/>
          <w:szCs w:val="32"/>
          <w:lang w:val="zh-TW" w:eastAsia="zh-TW"/>
        </w:rPr>
        <w:t>发展，推动</w:t>
      </w:r>
      <w:r>
        <w:rPr>
          <w:rFonts w:hint="eastAsia" w:ascii="仿宋_GB2312" w:hAnsi="Calibri" w:eastAsia="仿宋_GB2312"/>
          <w:color w:val="auto"/>
          <w:kern w:val="0"/>
          <w:sz w:val="32"/>
          <w:szCs w:val="32"/>
          <w:lang w:val="zh-TW"/>
        </w:rPr>
        <w:t>项目、</w:t>
      </w:r>
      <w:r>
        <w:rPr>
          <w:rFonts w:hint="eastAsia" w:ascii="仿宋_GB2312" w:hAnsi="Calibri" w:eastAsia="仿宋_GB2312"/>
          <w:color w:val="auto"/>
          <w:kern w:val="0"/>
          <w:sz w:val="32"/>
          <w:szCs w:val="32"/>
          <w:lang w:val="zh-TW" w:eastAsia="zh-TW"/>
        </w:rPr>
        <w:t>投资、市场等创新创业相关资源</w:t>
      </w:r>
      <w:r>
        <w:rPr>
          <w:rFonts w:hint="eastAsia" w:ascii="仿宋_GB2312" w:hAnsi="Calibri" w:eastAsia="仿宋_GB2312"/>
          <w:color w:val="auto"/>
          <w:kern w:val="0"/>
          <w:sz w:val="32"/>
          <w:szCs w:val="32"/>
          <w:lang w:val="zh-TW"/>
        </w:rPr>
        <w:t>要素交流与</w:t>
      </w:r>
      <w:r>
        <w:rPr>
          <w:rFonts w:hint="eastAsia" w:ascii="仿宋_GB2312" w:hAnsi="Calibri" w:eastAsia="仿宋_GB2312"/>
          <w:color w:val="auto"/>
          <w:kern w:val="0"/>
          <w:sz w:val="32"/>
          <w:szCs w:val="32"/>
          <w:lang w:val="zh-TW" w:eastAsia="zh-TW"/>
        </w:rPr>
        <w:t>共享，搭建各国大学生携手解决</w:t>
      </w:r>
      <w:r>
        <w:rPr>
          <w:rFonts w:hint="eastAsia" w:ascii="仿宋_GB2312" w:hAnsi="Calibri" w:eastAsia="仿宋_GB2312"/>
          <w:color w:val="auto"/>
          <w:kern w:val="0"/>
          <w:sz w:val="32"/>
          <w:szCs w:val="32"/>
          <w:lang w:val="zh-TW"/>
        </w:rPr>
        <w:t>全球</w:t>
      </w:r>
      <w:r>
        <w:rPr>
          <w:rFonts w:hint="eastAsia" w:ascii="仿宋_GB2312" w:hAnsi="Calibri" w:eastAsia="仿宋_GB2312"/>
          <w:color w:val="auto"/>
          <w:kern w:val="0"/>
          <w:sz w:val="32"/>
          <w:szCs w:val="32"/>
          <w:lang w:val="zh-TW" w:eastAsia="zh-TW"/>
        </w:rPr>
        <w:t>共同挑战的合作平台，进一步扩大中国教育对外开放</w:t>
      </w:r>
      <w:r>
        <w:rPr>
          <w:rFonts w:hint="eastAsia" w:ascii="仿宋_GB2312" w:hAnsi="Calibri" w:eastAsia="仿宋_GB2312"/>
          <w:color w:val="auto"/>
          <w:kern w:val="0"/>
          <w:sz w:val="32"/>
          <w:szCs w:val="32"/>
          <w:lang w:val="zh-TW"/>
        </w:rPr>
        <w:t>，大赛设国际赛道。具体方案如下。</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lang w:val="zh-TW" w:eastAsia="zh-TW"/>
        </w:rPr>
      </w:pPr>
      <w:r>
        <w:rPr>
          <w:rFonts w:hint="eastAsia" w:ascii="黑体" w:hAnsi="黑体" w:eastAsia="黑体" w:cs="宋体"/>
          <w:bCs/>
          <w:color w:val="auto"/>
          <w:kern w:val="0"/>
          <w:sz w:val="32"/>
          <w:szCs w:val="32"/>
          <w:lang w:val="zh-TW" w:eastAsia="zh-TW"/>
        </w:rPr>
        <w:t>一、参赛项目要求</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eastAsia="zh-TW"/>
        </w:rPr>
      </w:pPr>
      <w:r>
        <w:rPr>
          <w:rFonts w:hint="eastAsia" w:ascii="仿宋_GB2312" w:hAnsi="Calibri" w:eastAsia="仿宋_GB2312"/>
          <w:color w:val="auto"/>
          <w:kern w:val="0"/>
          <w:sz w:val="32"/>
          <w:szCs w:val="32"/>
          <w:lang w:val="zh-TW" w:eastAsia="zh-TW"/>
        </w:rPr>
        <w:t>1.</w:t>
      </w:r>
      <w:r>
        <w:rPr>
          <w:rFonts w:hint="eastAsia" w:ascii="仿宋_GB2312" w:hAnsi="Calibri" w:eastAsia="仿宋_GB2312"/>
          <w:color w:val="auto"/>
          <w:kern w:val="0"/>
          <w:sz w:val="32"/>
          <w:szCs w:val="32"/>
          <w:lang w:val="zh-TW"/>
        </w:rPr>
        <w:t>参赛项目</w:t>
      </w:r>
      <w:r>
        <w:rPr>
          <w:rFonts w:hint="eastAsia" w:ascii="仿宋_GB2312" w:hAnsi="Calibri" w:eastAsia="仿宋_GB2312"/>
          <w:color w:val="auto"/>
          <w:kern w:val="0"/>
          <w:sz w:val="32"/>
          <w:szCs w:val="32"/>
          <w:lang w:val="zh-TW" w:eastAsia="zh-TW"/>
        </w:rPr>
        <w:t>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eastAsia="zh-TW"/>
        </w:rPr>
      </w:pPr>
      <w:r>
        <w:rPr>
          <w:rFonts w:hint="eastAsia" w:ascii="仿宋_GB2312" w:hAnsi="Calibri" w:eastAsia="仿宋_GB2312"/>
          <w:color w:val="auto"/>
          <w:kern w:val="0"/>
          <w:sz w:val="32"/>
          <w:szCs w:val="32"/>
          <w:lang w:val="zh-TW" w:eastAsia="zh-TW"/>
        </w:rPr>
        <w:t>2.参赛项目涉及他人知识产权的，报名时需提交完整的具有法律效力的所有人书面授权许可书、专利证书等；已完成公司注册的创业项目，报名时需提交单位概况、法定代表人情况、股权结构、其他相关证明文件复印件等。参赛项目可提供当前财务数据、已获投资情况、带动就业情况、生态贡献情况等相关证明材料。已获投资（或收入）1000万元以上的参赛项目，建议提供相应佐证材料。</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eastAsia="zh-TW"/>
        </w:rPr>
        <w:t>3.大赛以团队为单位报名参赛。允许跨校、跨国组建团队，每个团队的参赛成员不少于2人，须为项目的实际成员。参赛团队所报参赛创业项目，须为本团队策划或经营的项目，不得借用他人项目参赛</w:t>
      </w:r>
      <w:r>
        <w:rPr>
          <w:rFonts w:hint="eastAsia" w:ascii="仿宋_GB2312" w:hAnsi="Calibri" w:eastAsia="仿宋_GB2312"/>
          <w:color w:val="auto"/>
          <w:kern w:val="0"/>
          <w:sz w:val="32"/>
          <w:szCs w:val="32"/>
          <w:lang w:val="zh-TW"/>
        </w:rPr>
        <w:t>。</w:t>
      </w:r>
    </w:p>
    <w:p>
      <w:pPr>
        <w:autoSpaceDE w:val="0"/>
        <w:autoSpaceDN w:val="0"/>
        <w:adjustRightInd w:val="0"/>
        <w:spacing w:line="600" w:lineRule="exact"/>
        <w:ind w:left="638" w:leftChars="304"/>
        <w:jc w:val="left"/>
        <w:rPr>
          <w:rFonts w:ascii="仿宋_GB2312" w:hAnsi="Calibri" w:eastAsia="仿宋_GB2312"/>
          <w:color w:val="auto"/>
          <w:kern w:val="0"/>
          <w:sz w:val="32"/>
          <w:szCs w:val="32"/>
        </w:rPr>
      </w:pPr>
      <w:r>
        <w:rPr>
          <w:rFonts w:hint="eastAsia" w:ascii="仿宋_GB2312" w:hAnsi="Calibri" w:eastAsia="仿宋_GB2312"/>
          <w:color w:val="auto"/>
          <w:kern w:val="0"/>
          <w:sz w:val="32"/>
          <w:szCs w:val="32"/>
          <w:lang w:val="zh-TW"/>
        </w:rPr>
        <w:t>4.鼓励本校外国留学生、海外校友、国外合作高校师生参赛。5.</w:t>
      </w:r>
      <w:r>
        <w:rPr>
          <w:rFonts w:hint="eastAsia" w:ascii="仿宋_GB2312" w:hAnsi="Calibri" w:eastAsia="仿宋_GB2312" w:cs="宋体"/>
          <w:color w:val="auto"/>
          <w:kern w:val="0"/>
          <w:sz w:val="32"/>
          <w:szCs w:val="32"/>
        </w:rPr>
        <w:t>各院（系）负责审核参赛对象资格。</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lang w:val="zh-TW" w:eastAsia="zh-TW"/>
        </w:rPr>
      </w:pPr>
      <w:r>
        <w:rPr>
          <w:rFonts w:hint="eastAsia" w:ascii="黑体" w:hAnsi="黑体" w:eastAsia="黑体" w:cs="宋体"/>
          <w:bCs/>
          <w:color w:val="auto"/>
          <w:kern w:val="0"/>
          <w:sz w:val="32"/>
          <w:szCs w:val="32"/>
          <w:lang w:val="zh-TW"/>
        </w:rPr>
        <w:t>二</w:t>
      </w:r>
      <w:r>
        <w:rPr>
          <w:rFonts w:hint="eastAsia" w:ascii="黑体" w:hAnsi="黑体" w:eastAsia="黑体" w:cs="宋体"/>
          <w:bCs/>
          <w:color w:val="auto"/>
          <w:kern w:val="0"/>
          <w:sz w:val="32"/>
          <w:szCs w:val="32"/>
          <w:lang w:val="zh-TW" w:eastAsia="zh-TW"/>
        </w:rPr>
        <w:t>、参赛对象和组别</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eastAsia="zh-TW"/>
        </w:rPr>
        <w:t>参赛项目学生成员须为中华人民共和国教育部正式认可的国外普通高等学校（参见教育部教育涉外监管信息网http://www.jsj.edu.cn/）18岁以上的在校生或毕业5年以内的毕业生（201</w:t>
      </w:r>
      <w:r>
        <w:rPr>
          <w:rFonts w:hint="eastAsia" w:ascii="仿宋_GB2312" w:hAnsi="Calibri" w:eastAsia="仿宋_GB2312"/>
          <w:color w:val="auto"/>
          <w:kern w:val="0"/>
          <w:sz w:val="32"/>
          <w:szCs w:val="32"/>
        </w:rPr>
        <w:t>5</w:t>
      </w:r>
      <w:r>
        <w:rPr>
          <w:rFonts w:hint="eastAsia" w:ascii="仿宋_GB2312" w:hAnsi="Calibri" w:eastAsia="仿宋_GB2312"/>
          <w:color w:val="auto"/>
          <w:kern w:val="0"/>
          <w:sz w:val="32"/>
          <w:szCs w:val="32"/>
          <w:lang w:val="zh-TW" w:eastAsia="zh-TW"/>
        </w:rPr>
        <w:t>年之后毕业），参赛申报人须为团队负责人。根据项目性质和类别，分为商业企业组、社会企业组。</w:t>
      </w:r>
      <w:r>
        <w:rPr>
          <w:rFonts w:hint="eastAsia" w:ascii="仿宋_GB2312" w:hAnsi="Calibri" w:eastAsia="仿宋_GB2312"/>
          <w:color w:val="auto"/>
          <w:kern w:val="0"/>
          <w:sz w:val="32"/>
          <w:szCs w:val="32"/>
          <w:lang w:val="zh-TW"/>
        </w:rPr>
        <w:t>参赛条件如下：</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rPr>
        <w:t>1.商业企业组。参赛项目具有较新的创意、技术、产品、商业模式等，有明确的创业计划，尚未注册公司或已注册公司的创业项目均可参赛。已注册公司的，参赛企业法人代表的股权不得少于10%，参赛成员股权合计不得少于1/3，企业法人代表在大赛通知发布之日后进行变更的不予认可。</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rPr>
        <w:t>2.社会企业组。参赛项目以商业手段解决社会问题，形成正向、良性、可持续运行模式，服务于乡村振兴、社区发展、弱势群体、或以增益可持续发展为宗旨和目标，并有机制保证其社会目标稳定。其社会影响力与市场成果是清晰、可测量的。</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rPr>
        <w:t>社会企业组项目要求以工商企业类为主，以利于引入社会影响力投资推动社会企业发展；尚未注册公司或已注册公司的社会企业项目均可参赛。已注册公司的，参赛企业法人代表的股权不得少于10%，参赛成员股权合计不得少于1/3，企业法人代表在大赛通知发布之日后进行变更的不予认可。</w:t>
      </w:r>
    </w:p>
    <w:p>
      <w:pPr>
        <w:autoSpaceDE w:val="0"/>
        <w:autoSpaceDN w:val="0"/>
        <w:adjustRightInd w:val="0"/>
        <w:spacing w:line="600" w:lineRule="exact"/>
        <w:ind w:firstLine="640" w:firstLineChars="200"/>
        <w:jc w:val="left"/>
        <w:rPr>
          <w:rFonts w:ascii="仿宋_GB2312" w:hAnsi="Calibri" w:eastAsia="仿宋_GB2312"/>
          <w:color w:val="auto"/>
          <w:kern w:val="0"/>
          <w:sz w:val="32"/>
          <w:szCs w:val="32"/>
          <w:lang w:val="zh-TW"/>
        </w:rPr>
      </w:pPr>
      <w:r>
        <w:rPr>
          <w:rFonts w:hint="eastAsia" w:ascii="仿宋_GB2312" w:hAnsi="Calibri" w:eastAsia="仿宋_GB2312"/>
          <w:color w:val="auto"/>
          <w:kern w:val="0"/>
          <w:sz w:val="32"/>
          <w:szCs w:val="32"/>
          <w:lang w:val="zh-TW"/>
        </w:rPr>
        <w:t>鼓励师生共创项目，即可由在校教师和符合参赛条件的学生共同组队参赛，团队负责人须由符合参赛条件的学生担任，允许将拥有科研成果的教师的股权与学生所持股权合并计算，合并计算的股权不得少于51%，且学生参赛成员合计股份不低于10%。</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lang w:val="zh-TW"/>
        </w:rPr>
      </w:pPr>
      <w:r>
        <w:rPr>
          <w:rFonts w:hint="eastAsia" w:ascii="黑体" w:hAnsi="黑体" w:eastAsia="黑体" w:cs="宋体"/>
          <w:bCs/>
          <w:color w:val="auto"/>
          <w:kern w:val="0"/>
          <w:sz w:val="32"/>
          <w:szCs w:val="32"/>
          <w:lang w:val="zh-TW"/>
        </w:rPr>
        <w:t>三、评审规则</w:t>
      </w:r>
    </w:p>
    <w:p>
      <w:pPr>
        <w:autoSpaceDE w:val="0"/>
        <w:autoSpaceDN w:val="0"/>
        <w:adjustRightInd w:val="0"/>
        <w:spacing w:line="600" w:lineRule="exact"/>
        <w:ind w:firstLine="640" w:firstLineChars="200"/>
        <w:jc w:val="left"/>
        <w:rPr>
          <w:rFonts w:ascii="仿宋_GB2312" w:hAnsi="Calibri" w:eastAsia="仿宋_GB2312" w:cs="宋体"/>
          <w:color w:val="auto"/>
          <w:kern w:val="0"/>
          <w:sz w:val="32"/>
          <w:szCs w:val="32"/>
        </w:rPr>
      </w:pPr>
      <w:r>
        <w:rPr>
          <w:rFonts w:hint="eastAsia" w:ascii="仿宋_GB2312" w:hAnsi="Calibri" w:eastAsia="仿宋_GB2312" w:cs="宋体"/>
          <w:color w:val="auto"/>
          <w:kern w:val="0"/>
          <w:sz w:val="32"/>
          <w:szCs w:val="32"/>
        </w:rPr>
        <w:t>请</w:t>
      </w:r>
      <w:r>
        <w:rPr>
          <w:rFonts w:hint="eastAsia" w:ascii="仿宋_GB2312" w:hAnsi="Calibri" w:eastAsia="仿宋_GB2312" w:cs="宋体"/>
          <w:color w:val="auto"/>
          <w:spacing w:val="-6"/>
          <w:kern w:val="0"/>
          <w:sz w:val="32"/>
          <w:szCs w:val="32"/>
        </w:rPr>
        <w:t>登录“全国大学生创业服务网”</w:t>
      </w:r>
      <w:r>
        <w:rPr>
          <w:rFonts w:eastAsia="仿宋_GB2312"/>
          <w:color w:val="auto"/>
          <w:spacing w:val="-6"/>
          <w:kern w:val="0"/>
          <w:sz w:val="32"/>
          <w:szCs w:val="32"/>
        </w:rPr>
        <w:t>（cy.ncss.cn）</w:t>
      </w:r>
      <w:r>
        <w:rPr>
          <w:rFonts w:hint="eastAsia" w:ascii="仿宋_GB2312" w:hAnsi="Calibri" w:eastAsia="仿宋_GB2312" w:cs="宋体"/>
          <w:color w:val="auto"/>
          <w:spacing w:val="-6"/>
          <w:kern w:val="0"/>
          <w:sz w:val="32"/>
          <w:szCs w:val="32"/>
        </w:rPr>
        <w:t>查看具体内容。</w:t>
      </w:r>
      <w:r>
        <w:rPr>
          <w:rFonts w:hint="eastAsia" w:ascii="仿宋_GB2312" w:hAnsi="Calibri" w:eastAsia="仿宋_GB2312" w:cs="宋体"/>
          <w:color w:val="auto"/>
          <w:kern w:val="0"/>
          <w:sz w:val="32"/>
          <w:szCs w:val="32"/>
        </w:rPr>
        <w:t xml:space="preserve"> </w:t>
      </w:r>
    </w:p>
    <w:p>
      <w:pPr>
        <w:autoSpaceDE w:val="0"/>
        <w:autoSpaceDN w:val="0"/>
        <w:adjustRightInd w:val="0"/>
        <w:spacing w:line="600" w:lineRule="exact"/>
        <w:ind w:firstLine="640" w:firstLineChars="200"/>
        <w:jc w:val="left"/>
        <w:rPr>
          <w:rFonts w:ascii="黑体" w:hAnsi="黑体" w:eastAsia="黑体" w:cs="宋体"/>
          <w:bCs/>
          <w:color w:val="auto"/>
          <w:kern w:val="0"/>
          <w:sz w:val="32"/>
          <w:szCs w:val="32"/>
          <w:lang w:val="zh-TW"/>
        </w:rPr>
      </w:pPr>
      <w:r>
        <w:rPr>
          <w:rFonts w:hint="eastAsia" w:ascii="黑体" w:hAnsi="黑体" w:eastAsia="黑体" w:cs="宋体"/>
          <w:bCs/>
          <w:color w:val="auto"/>
          <w:kern w:val="0"/>
          <w:sz w:val="32"/>
          <w:szCs w:val="32"/>
          <w:lang w:val="zh-TW"/>
        </w:rPr>
        <w:t>四、其他</w:t>
      </w:r>
    </w:p>
    <w:p>
      <w:pPr>
        <w:autoSpaceDE w:val="0"/>
        <w:autoSpaceDN w:val="0"/>
        <w:adjustRightInd w:val="0"/>
        <w:spacing w:line="600" w:lineRule="exact"/>
        <w:ind w:firstLine="640" w:firstLineChars="200"/>
        <w:jc w:val="left"/>
        <w:rPr>
          <w:rFonts w:ascii="仿宋_GB2312" w:hAnsi="黑体" w:eastAsia="仿宋_GB2312" w:cs="宋体"/>
          <w:color w:val="auto"/>
          <w:kern w:val="0"/>
          <w:sz w:val="32"/>
          <w:szCs w:val="32"/>
        </w:rPr>
      </w:pPr>
      <w:r>
        <w:rPr>
          <w:rFonts w:hint="eastAsia" w:ascii="仿宋_GB2312" w:hAnsi="黑体" w:eastAsia="仿宋_GB2312" w:cs="宋体"/>
          <w:color w:val="auto"/>
          <w:kern w:val="0"/>
          <w:sz w:val="32"/>
          <w:szCs w:val="32"/>
        </w:rPr>
        <w:t>本附件所涉及条款的最终解释权归西安石油大学“互联网</w:t>
      </w:r>
      <w:r>
        <w:rPr>
          <w:rFonts w:ascii="仿宋_GB2312" w:hAnsi="黑体" w:eastAsia="仿宋_GB2312" w:cs="宋体"/>
          <w:color w:val="auto"/>
          <w:kern w:val="0"/>
          <w:sz w:val="32"/>
          <w:szCs w:val="32"/>
        </w:rPr>
        <w:t>+</w:t>
      </w:r>
      <w:r>
        <w:rPr>
          <w:rFonts w:hint="eastAsia" w:ascii="仿宋_GB2312" w:hAnsi="黑体" w:eastAsia="仿宋_GB2312" w:cs="宋体"/>
          <w:color w:val="auto"/>
          <w:kern w:val="0"/>
          <w:sz w:val="32"/>
          <w:szCs w:val="32"/>
        </w:rPr>
        <w:t>”</w:t>
      </w:r>
      <w:r>
        <w:rPr>
          <w:rFonts w:ascii="仿宋_GB2312" w:hAnsi="黑体" w:eastAsia="仿宋_GB2312" w:cs="宋体"/>
          <w:color w:val="auto"/>
          <w:kern w:val="0"/>
          <w:sz w:val="32"/>
          <w:szCs w:val="32"/>
        </w:rPr>
        <w:t>大学生创新创业大赛组委会所有</w:t>
      </w:r>
      <w:r>
        <w:rPr>
          <w:rFonts w:hint="eastAsia" w:ascii="仿宋_GB2312" w:hAnsi="黑体" w:eastAsia="仿宋_GB2312" w:cs="宋体"/>
          <w:color w:val="auto"/>
          <w:kern w:val="0"/>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B83B05"/>
    <w:rsid w:val="10B83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2020-03-06T11:24:00Z</dcterms:created>
  <dc:creator>优昙婆罗花</dc:creator>
  <cp:lastModifiedBy>优昙婆罗花</cp:lastModifiedBy>
  <dcterms:modified xsi:type="dcterms:W3CDTF">2020-03-06T11:24:40Z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