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21"/>
        </w:rPr>
      </w:pPr>
      <w:r>
        <w:rPr>
          <w:rFonts w:hint="eastAsia" w:ascii="黑体" w:hAnsi="黑体" w:eastAsia="黑体"/>
          <w:color w:val="auto"/>
          <w:sz w:val="32"/>
          <w:szCs w:val="21"/>
        </w:rPr>
        <w:t>附件4</w:t>
      </w:r>
    </w:p>
    <w:p>
      <w:pPr>
        <w:spacing w:line="600" w:lineRule="exact"/>
        <w:ind w:left="109" w:leftChars="52"/>
        <w:jc w:val="center"/>
        <w:rPr>
          <w:rFonts w:hint="eastAsia" w:ascii="方正小标宋简体" w:hAnsi="宋体" w:eastAsia="方正小标宋简体" w:cs="宋体"/>
          <w:b/>
          <w:color w:val="auto"/>
          <w:kern w:val="0"/>
          <w:sz w:val="44"/>
          <w:szCs w:val="44"/>
        </w:rPr>
      </w:pPr>
      <w:bookmarkStart w:id="0" w:name="_GoBack"/>
      <w:r>
        <w:rPr>
          <w:rFonts w:ascii="方正小标宋简体" w:hAnsi="宋体" w:eastAsia="方正小标宋简体" w:cs="宋体"/>
          <w:b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/>
          <w:color w:val="auto"/>
          <w:kern w:val="0"/>
          <w:sz w:val="44"/>
          <w:szCs w:val="44"/>
        </w:rPr>
        <w:t>20</w:t>
      </w:r>
      <w:r>
        <w:rPr>
          <w:rFonts w:ascii="方正小标宋简体" w:hAnsi="宋体" w:eastAsia="方正小标宋简体" w:cs="宋体"/>
          <w:b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color w:val="auto"/>
          <w:kern w:val="0"/>
          <w:sz w:val="44"/>
          <w:szCs w:val="44"/>
        </w:rPr>
        <w:t>“粤嵌杯”西安石油大学“互联网+”大学生创新创业大赛时间进度表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394"/>
        <w:gridCol w:w="8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b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auto"/>
                <w:kern w:val="0"/>
                <w:sz w:val="44"/>
                <w:szCs w:val="44"/>
              </w:rPr>
              <w:t>时间</w:t>
            </w:r>
          </w:p>
        </w:tc>
        <w:tc>
          <w:tcPr>
            <w:tcW w:w="239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b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auto"/>
                <w:kern w:val="0"/>
                <w:sz w:val="44"/>
                <w:szCs w:val="44"/>
              </w:rPr>
              <w:t>主要任务</w:t>
            </w:r>
          </w:p>
        </w:tc>
        <w:tc>
          <w:tcPr>
            <w:tcW w:w="8430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b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auto"/>
                <w:kern w:val="0"/>
                <w:sz w:val="44"/>
                <w:szCs w:val="44"/>
              </w:rPr>
              <w:t>具体任务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6" w:type="dxa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3月—4月上旬</w:t>
            </w:r>
          </w:p>
        </w:tc>
        <w:tc>
          <w:tcPr>
            <w:tcW w:w="2394" w:type="dxa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项目挖掘和培育</w:t>
            </w:r>
          </w:p>
        </w:tc>
        <w:tc>
          <w:tcPr>
            <w:tcW w:w="8430" w:type="dxa"/>
          </w:tcPr>
          <w:p>
            <w:pPr>
              <w:pStyle w:val="2"/>
              <w:widowControl/>
              <w:spacing w:before="0" w:beforeAutospacing="0" w:after="0" w:afterAutospacing="0" w:line="340" w:lineRule="exact"/>
              <w:jc w:val="both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各院系宣传动员、组建项目团队，挖掘和培育项目。指导团队撰写商业计划书。适时开展校、院两级相关大赛线上培训。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6" w:type="dxa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4月上旬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2394" w:type="dxa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参赛报名</w:t>
            </w:r>
          </w:p>
        </w:tc>
        <w:tc>
          <w:tcPr>
            <w:tcW w:w="8430" w:type="dxa"/>
          </w:tcPr>
          <w:p>
            <w:pPr>
              <w:spacing w:line="340" w:lineRule="exac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FFFFFF"/>
              </w:rPr>
              <w:t>1.参赛团队于4月5日前通过扫描报名小程序进入报名通道，填写相关报名信息。</w:t>
            </w:r>
          </w:p>
          <w:p>
            <w:pPr>
              <w:spacing w:line="340" w:lineRule="exac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各院（系）组织所有参赛学生于4月10日17:00前到大赛指定官网“全国大学生创业服务网”（http://cy.ncss.org.cn）注册、报名并提交参赛材料。</w:t>
            </w:r>
          </w:p>
          <w:p>
            <w:pPr>
              <w:spacing w:line="340" w:lineRule="exact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3.所有参赛团队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需要准备的材料有：（1）商业计划书一份。已经完成工商注册的团队要提交组织机构代码证、营业执照复印件及其他佐证材料附后，格式为PDF，大小不超过30Mb。（2）展示视频：时间为1分钟，格式不限，需保证画面流畅，声音清晰，大小不超过1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6" w:type="dxa"/>
          </w:tcPr>
          <w:p>
            <w:pPr>
              <w:spacing w:line="340" w:lineRule="exact"/>
              <w:ind w:firstLine="422" w:firstLineChars="200"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4月中下旬</w:t>
            </w:r>
          </w:p>
        </w:tc>
        <w:tc>
          <w:tcPr>
            <w:tcW w:w="2394" w:type="dxa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院级初赛及培训</w:t>
            </w:r>
          </w:p>
        </w:tc>
        <w:tc>
          <w:tcPr>
            <w:tcW w:w="8430" w:type="dxa"/>
          </w:tcPr>
          <w:p>
            <w:pPr>
              <w:spacing w:line="3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1.对参赛项目进行校院两级培训，培训内容包括商业计划书撰写、项目概述、参赛材料准备以及现场答辩等内容，采取线上线下培训指导。</w:t>
            </w:r>
          </w:p>
          <w:p>
            <w:pPr>
              <w:spacing w:line="340" w:lineRule="exact"/>
              <w:rPr>
                <w:rFonts w:ascii="宋体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2.4月10日—4月20日完成院（系）初赛评审，4月20日17：00前报送初赛名次及项目信息的电子版至校赛指定邮箱：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"mailto:sczx＿hlwj@xsyu.edu.cn"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szCs w:val="21"/>
              </w:rPr>
              <w:t>sczx_hlwj@xsyu.edu.cn</w:t>
            </w:r>
            <w:r>
              <w:rPr>
                <w:rFonts w:hint="eastAsia" w:ascii="宋体" w:hAnsi="宋体" w:cs="宋体"/>
                <w:color w:val="auto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szCs w:val="21"/>
              </w:rPr>
              <w:t>。纸质版材料报送时间另行通知。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6" w:type="dxa"/>
          </w:tcPr>
          <w:p>
            <w:pPr>
              <w:spacing w:line="340" w:lineRule="exact"/>
              <w:ind w:firstLine="422" w:firstLineChars="200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4月下旬—5月下旬</w:t>
            </w:r>
          </w:p>
        </w:tc>
        <w:tc>
          <w:tcPr>
            <w:tcW w:w="2394" w:type="dxa"/>
          </w:tcPr>
          <w:p>
            <w:pPr>
              <w:spacing w:line="340" w:lineRule="exact"/>
              <w:ind w:firstLine="422" w:firstLineChars="200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校赛复赛</w:t>
            </w:r>
          </w:p>
        </w:tc>
        <w:tc>
          <w:tcPr>
            <w:tcW w:w="8430" w:type="dxa"/>
          </w:tcPr>
          <w:p>
            <w:pPr>
              <w:spacing w:line="3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1.组织专家对入围项目进行打磨，完善商业计划书、展示视频及项目路演答辩培训。</w:t>
            </w:r>
          </w:p>
          <w:p>
            <w:pPr>
              <w:spacing w:line="3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2.复赛分组路演答辩，评委现场打分排名，根据排名选拔参加决赛团队。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6" w:type="dxa"/>
          </w:tcPr>
          <w:p>
            <w:pPr>
              <w:spacing w:line="340" w:lineRule="exact"/>
              <w:ind w:firstLine="422" w:firstLineChars="200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5月下旬—6月中旬</w:t>
            </w:r>
          </w:p>
        </w:tc>
        <w:tc>
          <w:tcPr>
            <w:tcW w:w="2394" w:type="dxa"/>
          </w:tcPr>
          <w:p>
            <w:pPr>
              <w:spacing w:line="340" w:lineRule="exact"/>
              <w:ind w:firstLine="422" w:firstLineChars="200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校赛决赛及培训</w:t>
            </w:r>
          </w:p>
        </w:tc>
        <w:tc>
          <w:tcPr>
            <w:tcW w:w="8430" w:type="dxa"/>
          </w:tcPr>
          <w:p>
            <w:pPr>
              <w:spacing w:line="3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1.组织专家对入围项目进行打磨，完善商业计划书、展示视频及项目路演答辩培训。</w:t>
            </w:r>
          </w:p>
          <w:p>
            <w:pPr>
              <w:spacing w:line="3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2.决赛路演答辩，评委现场打分排名，根据排名确定校赛奖项。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6" w:type="dxa"/>
          </w:tcPr>
          <w:p>
            <w:pPr>
              <w:spacing w:line="340" w:lineRule="exact"/>
              <w:ind w:firstLine="422" w:firstLineChars="200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7月—9月</w:t>
            </w:r>
          </w:p>
        </w:tc>
        <w:tc>
          <w:tcPr>
            <w:tcW w:w="2394" w:type="dxa"/>
          </w:tcPr>
          <w:p>
            <w:pPr>
              <w:spacing w:line="340" w:lineRule="exact"/>
              <w:ind w:firstLine="422" w:firstLineChars="200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备案省赛</w:t>
            </w:r>
          </w:p>
        </w:tc>
        <w:tc>
          <w:tcPr>
            <w:tcW w:w="8430" w:type="dxa"/>
          </w:tcPr>
          <w:p>
            <w:pPr>
              <w:spacing w:line="3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按照陕西赛区的赛程安排和决赛排名，组织决赛优秀项目集训营，积极备战省赛。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D3552"/>
    <w:rsid w:val="335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2020-03-06T11:24:00Z</dcterms:created>
  <dc:creator>优昙婆罗花</dc:creator>
  <cp:lastModifiedBy>优昙婆罗花</cp:lastModifiedBy>
  <dcterms:modified xsi:type="dcterms:W3CDTF">2020-03-06T11:26:10Z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